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F7F" w:rsidRDefault="00B918A4">
      <w:pPr>
        <w:rPr>
          <w:noProof/>
        </w:rPr>
      </w:pPr>
      <w:r>
        <w:rPr>
          <w:noProof/>
        </w:rPr>
        <w:pict>
          <v:shapetype id="_x0000_t202" coordsize="21600,21600" o:spt="202" path="m,l,21600r21600,l21600,xe">
            <v:stroke joinstyle="miter"/>
            <v:path gradientshapeok="t" o:connecttype="rect"/>
          </v:shapetype>
          <v:shape id="_x0000_s1029" type="#_x0000_t202" style="position:absolute;margin-left:-38.25pt;margin-top:41.25pt;width:267pt;height:347.25pt;z-index:251661312" fillcolor="#232f9d" strokecolor="#f2f2f2 [3041]" strokeweight="1pt">
            <v:fill color2="#243f60 [1604]"/>
            <v:shadow on="t" type="perspective" color="#b8cce4 [1300]" opacity=".5" origin=",.5" offset="0,0" matrix=",-56756f,,.5"/>
            <v:textbox style="mso-next-textbox:#_x0000_s1029">
              <w:txbxContent>
                <w:p w:rsidR="004F512E" w:rsidRPr="008513C4" w:rsidRDefault="004F512E" w:rsidP="00063CC7">
                  <w:pPr>
                    <w:pStyle w:val="ListParagraph"/>
                    <w:spacing w:after="0"/>
                    <w:ind w:left="0"/>
                    <w:jc w:val="both"/>
                    <w:rPr>
                      <w:color w:val="F2F2F2" w:themeColor="background1" w:themeShade="F2"/>
                      <w:sz w:val="20"/>
                    </w:rPr>
                  </w:pPr>
                  <w:r w:rsidRPr="00435C41">
                    <w:rPr>
                      <w:color w:val="000000" w:themeColor="text1"/>
                      <w:sz w:val="20"/>
                    </w:rPr>
                    <w:t xml:space="preserve"> </w:t>
                  </w:r>
                  <w:r w:rsidRPr="008513C4">
                    <w:rPr>
                      <w:b/>
                      <w:color w:val="F2F2F2" w:themeColor="background1" w:themeShade="F2"/>
                      <w:sz w:val="24"/>
                      <w:szCs w:val="28"/>
                    </w:rPr>
                    <w:t xml:space="preserve">Welcome to </w:t>
                  </w:r>
                  <w:r w:rsidR="00B918A4">
                    <w:rPr>
                      <w:b/>
                      <w:color w:val="F2F2F2" w:themeColor="background1" w:themeShade="F2"/>
                      <w:sz w:val="24"/>
                      <w:szCs w:val="28"/>
                    </w:rPr>
                    <w:t>Spring 2014</w:t>
                  </w:r>
                  <w:r w:rsidRPr="008513C4">
                    <w:rPr>
                      <w:color w:val="F2F2F2" w:themeColor="background1" w:themeShade="F2"/>
                      <w:sz w:val="20"/>
                    </w:rPr>
                    <w:t xml:space="preserve">  </w:t>
                  </w:r>
                </w:p>
                <w:p w:rsidR="00B918A4" w:rsidRDefault="00B918A4" w:rsidP="00B918A4">
                  <w:r>
                    <w:t>It is the start of a new year with continued health challenges on each of our campuses.  The winter months bring snow and also more students into our health centers.  Influenza especially continues to be a concern.  I hope you all have a successful spring semester in meeting your goals to provide optimal health care to students.  It is great to have SPCHNA colleagues to network with and share ideas as we work together in the field of college health. At this time, SPCHNA has 63 total active members with 55 Regular and 8 Lifetime members.</w:t>
                  </w:r>
                </w:p>
                <w:p w:rsidR="004F512E" w:rsidRDefault="00B918A4" w:rsidP="00063CC7">
                  <w:r>
                    <w:t xml:space="preserve">On January 15, Beth Kotarski and her colleagues at Swarthmore hosted a full day winter program.  Topics included the care of students with eating disorders, conference planning with continued nursing education, challenges and strategies facing college health nursing staff, and care of the student with cardiac problems.  </w:t>
                  </w:r>
                  <w:r>
                    <w:t xml:space="preserve"> Thank you to Beth for talking about eating disorders.  Also, thank you to Chris </w:t>
                  </w:r>
                  <w:proofErr w:type="spellStart"/>
                  <w:r>
                    <w:t>Rroney</w:t>
                  </w:r>
                  <w:proofErr w:type="spellEnd"/>
                  <w:r>
                    <w:t xml:space="preserve"> for acting as a presenter about conference planning and completing </w:t>
                  </w:r>
                </w:p>
                <w:p w:rsidR="004F512E" w:rsidRPr="00DB5A33" w:rsidRDefault="004F512E" w:rsidP="00063CC7">
                  <w:pPr>
                    <w:pStyle w:val="ListParagraph"/>
                    <w:spacing w:after="0"/>
                    <w:ind w:left="0"/>
                    <w:jc w:val="both"/>
                    <w:rPr>
                      <w:color w:val="FFFFFF" w:themeColor="background1"/>
                    </w:rPr>
                  </w:pPr>
                </w:p>
              </w:txbxContent>
            </v:textbox>
          </v:shape>
        </w:pict>
      </w:r>
      <w:r>
        <w:rPr>
          <w:noProof/>
        </w:rPr>
        <w:pict>
          <v:shape id="_x0000_s1030" type="#_x0000_t202" style="position:absolute;margin-left:237.75pt;margin-top:41.25pt;width:268.5pt;height:347.25pt;z-index:251662336" fillcolor="#232f9d" strokecolor="#4f81bd [3204]" strokeweight="1pt">
            <v:textbox style="mso-next-textbox:#_x0000_s1030">
              <w:txbxContent>
                <w:p w:rsidR="00B918A4" w:rsidRDefault="00B918A4" w:rsidP="00B918A4">
                  <w:proofErr w:type="gramStart"/>
                  <w:r>
                    <w:t>paperwork</w:t>
                  </w:r>
                  <w:proofErr w:type="gramEnd"/>
                  <w:r>
                    <w:t xml:space="preserve"> for all continuing education credits.  This very successful program was the work of a great group!</w:t>
                  </w:r>
                </w:p>
                <w:p w:rsidR="00B918A4" w:rsidRDefault="00B918A4" w:rsidP="00B918A4">
                  <w:r>
                    <w:t>The membership has expressed a preference to hold conferences when classes are out of session to avoid Saturdays or weekdays when</w:t>
                  </w:r>
                  <w:bookmarkStart w:id="0" w:name="_GoBack"/>
                  <w:bookmarkEnd w:id="0"/>
                  <w:r>
                    <w:t xml:space="preserve"> health centers could be opened.  Some members had difficulty attending a dinner meeting due to travel time after work.  As a result, the fall meeting was eliminated and the winter networking meeting was expanded to a full day with CEU’s.   The second meeting of the year will be immediately after the end of the spring semester.  This year, Valerie </w:t>
                  </w:r>
                  <w:proofErr w:type="spellStart"/>
                  <w:r>
                    <w:t>Angeli</w:t>
                  </w:r>
                  <w:proofErr w:type="spellEnd"/>
                  <w:r>
                    <w:t xml:space="preserve"> has offered to host the spring program at Lebanon Valley College on May 20.</w:t>
                  </w:r>
                </w:p>
                <w:p w:rsidR="00B918A4" w:rsidRDefault="00B918A4" w:rsidP="00B918A4">
                  <w:r>
                    <w:t>Please consider hosting a future conference as an individual school or by working with colleagues from several schools.  Please contact any board member if you have an interest in hosting the winter 2015 program.</w:t>
                  </w:r>
                </w:p>
                <w:p w:rsidR="00B918A4" w:rsidRDefault="00B918A4" w:rsidP="00B918A4">
                  <w:r>
                    <w:t>Best wishes for a very healthy semester,</w:t>
                  </w:r>
                  <w:r>
                    <w:tab/>
                    <w:t xml:space="preserve">         </w:t>
                  </w:r>
                  <w:r>
                    <w:tab/>
                  </w:r>
                  <w:r>
                    <w:tab/>
                  </w:r>
                  <w:r>
                    <w:tab/>
                  </w:r>
                  <w:r>
                    <w:tab/>
                  </w:r>
                  <w:r>
                    <w:tab/>
                  </w:r>
                  <w:r>
                    <w:tab/>
                    <w:t xml:space="preserve">          Robyn </w:t>
                  </w:r>
                  <w:proofErr w:type="spellStart"/>
                  <w:r>
                    <w:t>Spragins</w:t>
                  </w:r>
                  <w:proofErr w:type="spellEnd"/>
                </w:p>
                <w:p w:rsidR="004F512E" w:rsidRPr="009512A0" w:rsidRDefault="004F512E" w:rsidP="00063CC7">
                  <w:pPr>
                    <w:spacing w:after="0"/>
                    <w:rPr>
                      <w:color w:val="FFFFFF" w:themeColor="background1"/>
                    </w:rPr>
                  </w:pPr>
                </w:p>
              </w:txbxContent>
            </v:textbox>
            <w10:wrap type="square"/>
          </v:shape>
        </w:pict>
      </w:r>
      <w:r>
        <w:rPr>
          <w:noProof/>
        </w:rPr>
        <w:pict>
          <v:shape id="_x0000_s1032" type="#_x0000_t202" style="position:absolute;margin-left:-33.75pt;margin-top:395.25pt;width:544.5pt;height:21.75pt;z-index:251664384" fillcolor="#b8cce4 [1300]" strokecolor="#1f497d [3215]" strokeweight="1.5pt">
            <v:textbox style="mso-next-textbox:#_x0000_s1032">
              <w:txbxContent>
                <w:p w:rsidR="004F512E" w:rsidRPr="00767337" w:rsidRDefault="00B918A4" w:rsidP="005159FF">
                  <w:pPr>
                    <w:ind w:firstLine="720"/>
                    <w:rPr>
                      <w:b/>
                      <w:szCs w:val="32"/>
                    </w:rPr>
                  </w:pPr>
                  <w:r>
                    <w:rPr>
                      <w:b/>
                      <w:sz w:val="26"/>
                      <w:szCs w:val="26"/>
                    </w:rPr>
                    <w:t>News in 2014</w:t>
                  </w:r>
                  <w:r w:rsidR="004F512E" w:rsidRPr="006F2A85">
                    <w:rPr>
                      <w:b/>
                      <w:sz w:val="26"/>
                      <w:szCs w:val="26"/>
                    </w:rPr>
                    <w:tab/>
                  </w:r>
                  <w:r w:rsidR="004F512E" w:rsidRPr="00767337">
                    <w:rPr>
                      <w:b/>
                      <w:szCs w:val="32"/>
                    </w:rPr>
                    <w:tab/>
                  </w:r>
                  <w:r w:rsidR="004F512E" w:rsidRPr="00767337">
                    <w:rPr>
                      <w:b/>
                      <w:szCs w:val="32"/>
                    </w:rPr>
                    <w:tab/>
                  </w:r>
                  <w:r w:rsidR="004F512E" w:rsidRPr="00767337">
                    <w:rPr>
                      <w:b/>
                      <w:szCs w:val="32"/>
                    </w:rPr>
                    <w:tab/>
                    <w:t xml:space="preserve">      </w:t>
                  </w:r>
                  <w:r w:rsidR="004F512E" w:rsidRPr="00767337">
                    <w:rPr>
                      <w:b/>
                      <w:szCs w:val="32"/>
                    </w:rPr>
                    <w:tab/>
                  </w:r>
                  <w:r w:rsidR="004F512E" w:rsidRPr="00767337">
                    <w:rPr>
                      <w:b/>
                      <w:szCs w:val="32"/>
                    </w:rPr>
                    <w:tab/>
                    <w:t xml:space="preserve">  </w:t>
                  </w:r>
                  <w:r w:rsidR="004F512E">
                    <w:rPr>
                      <w:b/>
                      <w:szCs w:val="32"/>
                    </w:rPr>
                    <w:tab/>
                  </w:r>
                  <w:r w:rsidR="004F512E" w:rsidRPr="006F2A85">
                    <w:rPr>
                      <w:b/>
                      <w:sz w:val="26"/>
                      <w:szCs w:val="26"/>
                    </w:rPr>
                    <w:t xml:space="preserve">  Local Requests</w:t>
                  </w:r>
                </w:p>
                <w:p w:rsidR="004F512E" w:rsidRPr="00DA0ACD" w:rsidRDefault="004F512E">
                  <w:pPr>
                    <w:rPr>
                      <w:sz w:val="32"/>
                      <w:szCs w:val="32"/>
                    </w:rPr>
                  </w:pPr>
                </w:p>
              </w:txbxContent>
            </v:textbox>
          </v:shape>
        </w:pict>
      </w:r>
      <w:r>
        <w:rPr>
          <w:noProof/>
        </w:rPr>
        <w:pict>
          <v:shape id="_x0000_s1038" type="#_x0000_t202" style="position:absolute;margin-left:237.75pt;margin-top:423pt;width:268.5pt;height:234.75pt;z-index:251666432" fillcolor="#232f9d" strokecolor="#1f497d [3215]" strokeweight="1pt">
            <v:textbox style="mso-next-textbox:#_x0000_s1038">
              <w:txbxContent>
                <w:p w:rsidR="004F512E" w:rsidRDefault="004F512E" w:rsidP="00B918A4">
                  <w:pPr>
                    <w:pStyle w:val="ListParagraph"/>
                    <w:spacing w:after="0" w:line="240" w:lineRule="auto"/>
                    <w:ind w:left="450"/>
                  </w:pPr>
                  <w:r w:rsidRPr="008513C4">
                    <w:rPr>
                      <w:rFonts w:ascii="Tahoma" w:hAnsi="Tahoma" w:cs="Tahoma"/>
                      <w:color w:val="F2F2F2" w:themeColor="background1" w:themeShade="F2"/>
                      <w:sz w:val="20"/>
                      <w:szCs w:val="20"/>
                    </w:rPr>
                    <w:br/>
                  </w:r>
                </w:p>
                <w:p w:rsidR="00B918A4" w:rsidRPr="009214B4" w:rsidRDefault="00B918A4" w:rsidP="009214B4">
                  <w:pPr>
                    <w:ind w:firstLine="720"/>
                    <w:rPr>
                      <w:sz w:val="24"/>
                      <w:u w:val="single"/>
                    </w:rPr>
                  </w:pPr>
                  <w:r w:rsidRPr="00534FC7">
                    <w:rPr>
                      <w:sz w:val="24"/>
                      <w:u w:val="single"/>
                    </w:rPr>
                    <w:t>Future Conferences</w:t>
                  </w:r>
                  <w:r w:rsidRPr="00534FC7">
                    <w:rPr>
                      <w:sz w:val="24"/>
                      <w:u w:val="single"/>
                    </w:rPr>
                    <w:t xml:space="preserve"> in 2014</w:t>
                  </w:r>
                </w:p>
                <w:p w:rsidR="009214B4" w:rsidRDefault="009214B4" w:rsidP="00B918A4">
                  <w:pPr>
                    <w:pStyle w:val="ListParagraph"/>
                    <w:numPr>
                      <w:ilvl w:val="0"/>
                      <w:numId w:val="4"/>
                    </w:numPr>
                    <w:tabs>
                      <w:tab w:val="left" w:pos="990"/>
                    </w:tabs>
                    <w:spacing w:after="0" w:line="240" w:lineRule="auto"/>
                    <w:ind w:left="990" w:hanging="180"/>
                    <w:rPr>
                      <w:rFonts w:ascii="Calibri" w:hAnsi="Calibri"/>
                      <w:szCs w:val="28"/>
                    </w:rPr>
                  </w:pPr>
                  <w:r>
                    <w:rPr>
                      <w:rFonts w:ascii="Calibri" w:hAnsi="Calibri"/>
                      <w:szCs w:val="28"/>
                    </w:rPr>
                    <w:t>SPCHNA  - Lebanon Valley – 5/20</w:t>
                  </w:r>
                </w:p>
                <w:p w:rsidR="009214B4" w:rsidRDefault="009214B4" w:rsidP="009214B4">
                  <w:pPr>
                    <w:pStyle w:val="ListParagraph"/>
                    <w:tabs>
                      <w:tab w:val="left" w:pos="990"/>
                    </w:tabs>
                    <w:spacing w:after="0" w:line="240" w:lineRule="auto"/>
                    <w:ind w:left="990"/>
                    <w:rPr>
                      <w:rFonts w:ascii="Calibri" w:hAnsi="Calibri"/>
                      <w:szCs w:val="28"/>
                    </w:rPr>
                  </w:pPr>
                </w:p>
                <w:p w:rsidR="00B918A4" w:rsidRDefault="00B918A4" w:rsidP="00B918A4">
                  <w:pPr>
                    <w:pStyle w:val="ListParagraph"/>
                    <w:numPr>
                      <w:ilvl w:val="0"/>
                      <w:numId w:val="4"/>
                    </w:numPr>
                    <w:tabs>
                      <w:tab w:val="left" w:pos="990"/>
                    </w:tabs>
                    <w:spacing w:after="0" w:line="240" w:lineRule="auto"/>
                    <w:ind w:left="990" w:hanging="180"/>
                    <w:rPr>
                      <w:rFonts w:ascii="Calibri" w:hAnsi="Calibri"/>
                      <w:szCs w:val="28"/>
                    </w:rPr>
                  </w:pPr>
                  <w:r w:rsidRPr="00F5231E">
                    <w:rPr>
                      <w:rFonts w:ascii="Calibri" w:hAnsi="Calibri"/>
                      <w:szCs w:val="28"/>
                    </w:rPr>
                    <w:t>ACHA – San Antonio, TX – 5/27- 5/31</w:t>
                  </w:r>
                </w:p>
                <w:p w:rsidR="00B918A4" w:rsidRPr="00B918A4" w:rsidRDefault="00B918A4" w:rsidP="00B918A4">
                  <w:pPr>
                    <w:tabs>
                      <w:tab w:val="left" w:pos="990"/>
                    </w:tabs>
                    <w:spacing w:after="0" w:line="240" w:lineRule="auto"/>
                    <w:ind w:left="990" w:hanging="180"/>
                    <w:rPr>
                      <w:rFonts w:ascii="Calibri" w:hAnsi="Calibri"/>
                      <w:szCs w:val="28"/>
                    </w:rPr>
                  </w:pPr>
                </w:p>
                <w:p w:rsidR="00B918A4" w:rsidRDefault="00B918A4" w:rsidP="00B918A4">
                  <w:pPr>
                    <w:pStyle w:val="ListParagraph"/>
                    <w:numPr>
                      <w:ilvl w:val="0"/>
                      <w:numId w:val="4"/>
                    </w:numPr>
                    <w:tabs>
                      <w:tab w:val="left" w:pos="990"/>
                    </w:tabs>
                    <w:spacing w:after="0" w:line="240" w:lineRule="auto"/>
                    <w:ind w:left="990" w:hanging="180"/>
                    <w:rPr>
                      <w:rFonts w:ascii="Calibri" w:hAnsi="Calibri"/>
                      <w:szCs w:val="28"/>
                    </w:rPr>
                  </w:pPr>
                  <w:r w:rsidRPr="00F5231E">
                    <w:rPr>
                      <w:rFonts w:ascii="Calibri" w:hAnsi="Calibri"/>
                      <w:szCs w:val="28"/>
                    </w:rPr>
                    <w:t>M</w:t>
                  </w:r>
                  <w:r>
                    <w:rPr>
                      <w:rFonts w:ascii="Calibri" w:hAnsi="Calibri"/>
                      <w:szCs w:val="28"/>
                    </w:rPr>
                    <w:t>CHNA – Ocean City, MD – 6/4-6/6</w:t>
                  </w:r>
                </w:p>
                <w:p w:rsidR="00B918A4" w:rsidRPr="00B918A4" w:rsidRDefault="00B918A4" w:rsidP="00B918A4">
                  <w:pPr>
                    <w:tabs>
                      <w:tab w:val="left" w:pos="990"/>
                    </w:tabs>
                    <w:spacing w:after="0" w:line="240" w:lineRule="auto"/>
                    <w:ind w:left="990" w:hanging="180"/>
                    <w:rPr>
                      <w:rFonts w:ascii="Calibri" w:hAnsi="Calibri"/>
                      <w:szCs w:val="28"/>
                    </w:rPr>
                  </w:pPr>
                </w:p>
                <w:p w:rsidR="00B918A4" w:rsidRPr="00F5231E" w:rsidRDefault="00B918A4" w:rsidP="00B918A4">
                  <w:pPr>
                    <w:pStyle w:val="ListParagraph"/>
                    <w:numPr>
                      <w:ilvl w:val="0"/>
                      <w:numId w:val="4"/>
                    </w:numPr>
                    <w:tabs>
                      <w:tab w:val="left" w:pos="990"/>
                    </w:tabs>
                    <w:spacing w:after="0" w:line="240" w:lineRule="auto"/>
                    <w:ind w:left="990" w:hanging="180"/>
                    <w:rPr>
                      <w:rFonts w:ascii="Calibri" w:hAnsi="Calibri"/>
                      <w:szCs w:val="28"/>
                    </w:rPr>
                  </w:pPr>
                  <w:r w:rsidRPr="00F5231E">
                    <w:rPr>
                      <w:rFonts w:ascii="Calibri" w:hAnsi="Calibri"/>
                      <w:szCs w:val="28"/>
                    </w:rPr>
                    <w:t xml:space="preserve">MACHA – Richmond, VA </w:t>
                  </w:r>
                  <w:r>
                    <w:rPr>
                      <w:rFonts w:ascii="Calibri" w:hAnsi="Calibri"/>
                      <w:szCs w:val="28"/>
                    </w:rPr>
                    <w:t>– 10/9-10/10</w:t>
                  </w:r>
                </w:p>
                <w:p w:rsidR="004F512E" w:rsidRDefault="004F512E" w:rsidP="001C3A6D">
                  <w:pPr>
                    <w:spacing w:after="0" w:line="240" w:lineRule="auto"/>
                    <w:rPr>
                      <w:color w:val="FFFFFF" w:themeColor="background1"/>
                    </w:rPr>
                  </w:pPr>
                </w:p>
                <w:p w:rsidR="004F512E" w:rsidRPr="009431B8" w:rsidRDefault="004F512E" w:rsidP="001C3A6D">
                  <w:pPr>
                    <w:spacing w:after="0" w:line="240" w:lineRule="auto"/>
                    <w:rPr>
                      <w:color w:val="FFFFFF" w:themeColor="background1"/>
                    </w:rPr>
                  </w:pPr>
                </w:p>
                <w:p w:rsidR="004F512E" w:rsidRPr="001C3A6D" w:rsidRDefault="004F512E" w:rsidP="001C3A6D">
                  <w:pPr>
                    <w:spacing w:after="0" w:line="240" w:lineRule="auto"/>
                    <w:rPr>
                      <w:color w:val="FFFFFF" w:themeColor="background1"/>
                    </w:rPr>
                  </w:pPr>
                </w:p>
                <w:p w:rsidR="004F512E" w:rsidRPr="001C3A6D" w:rsidRDefault="004F512E" w:rsidP="001C3A6D">
                  <w:pPr>
                    <w:spacing w:after="0" w:line="240" w:lineRule="auto"/>
                    <w:rPr>
                      <w:color w:val="FFFFFF" w:themeColor="background1"/>
                    </w:rPr>
                  </w:pPr>
                </w:p>
              </w:txbxContent>
            </v:textbox>
          </v:shape>
        </w:pict>
      </w:r>
      <w:r>
        <w:rPr>
          <w:noProof/>
        </w:rPr>
        <w:pict>
          <v:shape id="_x0000_s1033" type="#_x0000_t202" style="position:absolute;margin-left:-38.25pt;margin-top:423pt;width:267pt;height:234.75pt;z-index:251665408" fillcolor="#232f9d" strokecolor="#1f497d [3215]" strokeweight="1pt">
            <v:textbox style="mso-next-textbox:#_x0000_s1033">
              <w:txbxContent>
                <w:p w:rsidR="00B918A4" w:rsidRDefault="00B918A4" w:rsidP="005159FF">
                  <w:pPr>
                    <w:spacing w:after="0" w:line="240" w:lineRule="auto"/>
                  </w:pPr>
                </w:p>
                <w:p w:rsidR="00B918A4" w:rsidRPr="00B918A4" w:rsidRDefault="00B918A4" w:rsidP="00B918A4">
                  <w:pPr>
                    <w:pStyle w:val="ListParagraph"/>
                    <w:spacing w:after="0" w:line="240" w:lineRule="auto"/>
                    <w:ind w:left="450"/>
                    <w:rPr>
                      <w:rFonts w:ascii="Calibri" w:hAnsi="Calibri"/>
                    </w:rPr>
                  </w:pPr>
                </w:p>
                <w:p w:rsidR="00B918A4" w:rsidRPr="00534FC7" w:rsidRDefault="00B918A4" w:rsidP="00B918A4">
                  <w:pPr>
                    <w:ind w:firstLine="360"/>
                    <w:rPr>
                      <w:sz w:val="24"/>
                      <w:u w:val="single"/>
                    </w:rPr>
                  </w:pPr>
                  <w:r w:rsidRPr="00534FC7">
                    <w:rPr>
                      <w:sz w:val="24"/>
                      <w:u w:val="single"/>
                    </w:rPr>
                    <w:t xml:space="preserve">News </w:t>
                  </w:r>
                </w:p>
                <w:p w:rsidR="00B918A4" w:rsidRPr="0020723C" w:rsidRDefault="00B918A4" w:rsidP="00B918A4">
                  <w:pPr>
                    <w:pStyle w:val="ListParagraph"/>
                    <w:numPr>
                      <w:ilvl w:val="0"/>
                      <w:numId w:val="3"/>
                    </w:numPr>
                    <w:spacing w:after="0" w:line="240" w:lineRule="auto"/>
                    <w:rPr>
                      <w:u w:val="single"/>
                    </w:rPr>
                  </w:pPr>
                  <w:r w:rsidRPr="0020723C">
                    <w:rPr>
                      <w:rFonts w:ascii="Calibri" w:hAnsi="Calibri"/>
                    </w:rPr>
                    <w:t xml:space="preserve">Affordable Care Act &amp; Insurance Information - </w:t>
                  </w:r>
                  <w:r w:rsidRPr="0020723C">
                    <w:rPr>
                      <w:rFonts w:ascii="Calibri" w:hAnsi="Calibri" w:cs="Arial"/>
                      <w:szCs w:val="21"/>
                    </w:rPr>
                    <w:t xml:space="preserve">Initial Open Enrollment is from 10/1/13-3/31/14. See </w:t>
                  </w:r>
                  <w:hyperlink r:id="rId12" w:tgtFrame="_blank" w:history="1">
                    <w:r w:rsidRPr="0020723C">
                      <w:rPr>
                        <w:rStyle w:val="Hyperlink"/>
                        <w:rFonts w:ascii="Calibri" w:hAnsi="Calibri" w:cs="Arial"/>
                        <w:szCs w:val="21"/>
                      </w:rPr>
                      <w:t>www.healthcare.gov</w:t>
                    </w:r>
                  </w:hyperlink>
                </w:p>
                <w:p w:rsidR="00B918A4" w:rsidRPr="00F5231E" w:rsidRDefault="00B918A4" w:rsidP="00B918A4">
                  <w:pPr>
                    <w:pStyle w:val="ListParagraph"/>
                    <w:numPr>
                      <w:ilvl w:val="0"/>
                      <w:numId w:val="3"/>
                    </w:numPr>
                    <w:spacing w:after="0" w:line="240" w:lineRule="auto"/>
                    <w:rPr>
                      <w:u w:val="single"/>
                    </w:rPr>
                  </w:pPr>
                  <w:r>
                    <w:rPr>
                      <w:rFonts w:ascii="Calibri" w:hAnsi="Calibri" w:cs="Arial"/>
                      <w:szCs w:val="21"/>
                    </w:rPr>
                    <w:t>CDC 2014 Adult Immunization Schedule now available:</w:t>
                  </w:r>
                  <w:r w:rsidRPr="00F5231E">
                    <w:t xml:space="preserve"> </w:t>
                  </w:r>
                  <w:hyperlink r:id="rId13" w:history="1">
                    <w:r w:rsidRPr="002E22CC">
                      <w:rPr>
                        <w:rStyle w:val="Hyperlink"/>
                        <w:rFonts w:ascii="Calibri" w:hAnsi="Calibri" w:cs="Arial"/>
                        <w:szCs w:val="21"/>
                      </w:rPr>
                      <w:t>http://www.cdc.gov/vaccines/schedules/index.html</w:t>
                    </w:r>
                  </w:hyperlink>
                </w:p>
                <w:p w:rsidR="00B918A4" w:rsidRPr="00F5231E" w:rsidRDefault="00B918A4" w:rsidP="00B918A4">
                  <w:pPr>
                    <w:pStyle w:val="ListParagraph"/>
                    <w:numPr>
                      <w:ilvl w:val="0"/>
                      <w:numId w:val="3"/>
                    </w:numPr>
                    <w:spacing w:after="0" w:line="240" w:lineRule="auto"/>
                    <w:rPr>
                      <w:u w:val="single"/>
                    </w:rPr>
                  </w:pPr>
                  <w:r>
                    <w:t xml:space="preserve">Pennsylvania Health Alert Network:  If you are not a member and would like to subscribe, please register at </w:t>
                  </w:r>
                  <w:hyperlink r:id="rId14" w:history="1">
                    <w:r w:rsidRPr="002E22CC">
                      <w:rPr>
                        <w:rStyle w:val="Hyperlink"/>
                      </w:rPr>
                      <w:t>https://han.pa.gov</w:t>
                    </w:r>
                  </w:hyperlink>
                  <w:r>
                    <w:rPr>
                      <w:rFonts w:ascii="Calibri" w:hAnsi="Calibri" w:cs="Arial"/>
                      <w:szCs w:val="21"/>
                    </w:rPr>
                    <w:t xml:space="preserve"> </w:t>
                  </w:r>
                </w:p>
                <w:p w:rsidR="00B918A4" w:rsidRPr="00B918A4" w:rsidRDefault="00B918A4" w:rsidP="00B918A4">
                  <w:pPr>
                    <w:pStyle w:val="ListParagraph"/>
                    <w:spacing w:after="0" w:line="240" w:lineRule="auto"/>
                    <w:ind w:left="450"/>
                    <w:rPr>
                      <w:rFonts w:ascii="Calibri" w:hAnsi="Calibri"/>
                    </w:rPr>
                  </w:pPr>
                </w:p>
                <w:p w:rsidR="004F512E" w:rsidRPr="005159FF" w:rsidRDefault="004F512E">
                  <w:pPr>
                    <w:rPr>
                      <w:color w:val="F2F2F2" w:themeColor="background1" w:themeShade="F2"/>
                    </w:rPr>
                  </w:pPr>
                </w:p>
                <w:p w:rsidR="004F512E" w:rsidRPr="000873AD" w:rsidRDefault="004F512E">
                  <w:pPr>
                    <w:rPr>
                      <w:color w:val="FFFFFF" w:themeColor="background1"/>
                    </w:rPr>
                  </w:pPr>
                </w:p>
              </w:txbxContent>
            </v:textbox>
          </v:shape>
        </w:pict>
      </w:r>
      <w:r w:rsidR="00B97C8E">
        <w:rPr>
          <w:noProof/>
        </w:rPr>
        <w:pict>
          <v:shape id="_x0000_s1027" type="#_x0000_t202" style="position:absolute;margin-left:396.3pt;margin-top:-57pt;width:103.95pt;height:47.25pt;z-index:251659264" fillcolor="#283d94" strokecolor="#f2f2f2 [3041]" strokeweight="3pt">
            <v:fill color2="#182459"/>
            <v:shadow on="t" type="perspective" color="#205867 [1608]" opacity=".5" offset="1pt" offset2="-1pt"/>
            <v:textbox style="mso-next-textbox:#_x0000_s1027">
              <w:txbxContent>
                <w:p w:rsidR="004F512E" w:rsidRDefault="00B918A4" w:rsidP="00EB4750">
                  <w:pPr>
                    <w:spacing w:after="0"/>
                    <w:jc w:val="center"/>
                    <w:rPr>
                      <w:color w:val="FFFFFF" w:themeColor="background1"/>
                      <w:sz w:val="28"/>
                      <w:szCs w:val="28"/>
                    </w:rPr>
                  </w:pPr>
                  <w:r>
                    <w:rPr>
                      <w:color w:val="FFFFFF" w:themeColor="background1"/>
                      <w:sz w:val="28"/>
                      <w:szCs w:val="28"/>
                    </w:rPr>
                    <w:t>Spring 2014</w:t>
                  </w:r>
                </w:p>
                <w:p w:rsidR="004F512E" w:rsidRPr="00EB4750" w:rsidRDefault="004F512E" w:rsidP="00EB4750">
                  <w:pPr>
                    <w:spacing w:after="0"/>
                    <w:jc w:val="center"/>
                    <w:rPr>
                      <w:color w:val="FFFFFF" w:themeColor="background1"/>
                      <w:sz w:val="24"/>
                      <w:szCs w:val="24"/>
                    </w:rPr>
                  </w:pPr>
                  <w:r>
                    <w:rPr>
                      <w:color w:val="FFFFFF" w:themeColor="background1"/>
                      <w:sz w:val="24"/>
                      <w:szCs w:val="24"/>
                    </w:rPr>
                    <w:t>Newsletter</w:t>
                  </w:r>
                </w:p>
                <w:p w:rsidR="004F512E" w:rsidRPr="00096243" w:rsidRDefault="004F512E" w:rsidP="00EB4750">
                  <w:pPr>
                    <w:spacing w:after="0"/>
                    <w:jc w:val="center"/>
                    <w:rPr>
                      <w:color w:val="FFFFFF" w:themeColor="background1"/>
                      <w:sz w:val="18"/>
                      <w:szCs w:val="18"/>
                    </w:rPr>
                  </w:pPr>
                </w:p>
                <w:p w:rsidR="004F512E" w:rsidRPr="00623492" w:rsidRDefault="004F512E" w:rsidP="00623492">
                  <w:pPr>
                    <w:jc w:val="center"/>
                    <w:rPr>
                      <w:color w:val="FFFFFF" w:themeColor="background1"/>
                    </w:rPr>
                  </w:pPr>
                  <w:r>
                    <w:rPr>
                      <w:color w:val="FFFFFF" w:themeColor="background1"/>
                    </w:rPr>
                    <w:t>October 29, 2013</w:t>
                  </w:r>
                </w:p>
              </w:txbxContent>
            </v:textbox>
          </v:shape>
        </w:pict>
      </w:r>
      <w:r w:rsidR="00B97C8E">
        <w:rPr>
          <w:noProof/>
        </w:rPr>
        <w:pict>
          <v:shape id="_x0000_s1039" type="#_x0000_t202" style="position:absolute;margin-left:-38.25pt;margin-top:661.5pt;width:544.5pt;height:42.75pt;z-index:251667456" fillcolor="yellow" strokecolor="#f2f2f2 [3041]" strokeweight="3pt">
            <v:shadow on="t" type="perspective" color="#205867 [1608]" opacity=".5" offset="1pt" offset2="-1pt"/>
            <v:textbox style="mso-next-textbox:#_x0000_s1039">
              <w:txbxContent>
                <w:p w:rsidR="004F512E" w:rsidRPr="00435C41" w:rsidRDefault="004F512E" w:rsidP="004F512E">
                  <w:pPr>
                    <w:spacing w:after="0"/>
                    <w:rPr>
                      <w:sz w:val="16"/>
                      <w:szCs w:val="18"/>
                    </w:rPr>
                  </w:pPr>
                  <w:r w:rsidRPr="005159FF">
                    <w:rPr>
                      <w:sz w:val="20"/>
                    </w:rPr>
                    <w:t xml:space="preserve">Website:  </w:t>
                  </w:r>
                  <w:hyperlink r:id="rId15" w:history="1">
                    <w:r w:rsidRPr="005159FF">
                      <w:rPr>
                        <w:rStyle w:val="Hyperlink"/>
                        <w:sz w:val="20"/>
                      </w:rPr>
                      <w:t>www.spchna.org</w:t>
                    </w:r>
                  </w:hyperlink>
                  <w:r>
                    <w:rPr>
                      <w:sz w:val="20"/>
                    </w:rPr>
                    <w:t xml:space="preserve"> </w:t>
                  </w:r>
                  <w:r w:rsidR="006F2A85">
                    <w:rPr>
                      <w:sz w:val="16"/>
                      <w:szCs w:val="18"/>
                    </w:rPr>
                    <w:t xml:space="preserve">  President:  Robyn </w:t>
                  </w:r>
                  <w:proofErr w:type="spellStart"/>
                  <w:r w:rsidR="006F2A85">
                    <w:rPr>
                      <w:sz w:val="16"/>
                      <w:szCs w:val="18"/>
                    </w:rPr>
                    <w:t>Spragins</w:t>
                  </w:r>
                  <w:proofErr w:type="spellEnd"/>
                  <w:r w:rsidR="006F2A85">
                    <w:rPr>
                      <w:sz w:val="16"/>
                      <w:szCs w:val="18"/>
                    </w:rPr>
                    <w:t xml:space="preserve">  610-430-4189</w:t>
                  </w:r>
                  <w:r>
                    <w:rPr>
                      <w:sz w:val="16"/>
                      <w:szCs w:val="18"/>
                    </w:rPr>
                    <w:t xml:space="preserve">  </w:t>
                  </w:r>
                  <w:hyperlink r:id="rId16" w:history="1">
                    <w:r w:rsidRPr="002E676B">
                      <w:rPr>
                        <w:rStyle w:val="Hyperlink"/>
                        <w:sz w:val="16"/>
                        <w:szCs w:val="18"/>
                      </w:rPr>
                      <w:t>RSpragins@wcupa.edu</w:t>
                    </w:r>
                  </w:hyperlink>
                  <w:r>
                    <w:rPr>
                      <w:sz w:val="16"/>
                      <w:szCs w:val="18"/>
                    </w:rPr>
                    <w:t xml:space="preserve">; </w:t>
                  </w:r>
                  <w:r w:rsidRPr="005159FF">
                    <w:rPr>
                      <w:sz w:val="16"/>
                      <w:szCs w:val="18"/>
                    </w:rPr>
                    <w:t xml:space="preserve">Vice President:  </w:t>
                  </w:r>
                  <w:r>
                    <w:rPr>
                      <w:sz w:val="16"/>
                      <w:szCs w:val="18"/>
                    </w:rPr>
                    <w:t>Susan Fitzgerald</w:t>
                  </w:r>
                  <w:r w:rsidRPr="005159FF">
                    <w:rPr>
                      <w:sz w:val="16"/>
                      <w:szCs w:val="18"/>
                    </w:rPr>
                    <w:t xml:space="preserve">  </w:t>
                  </w:r>
                  <w:r w:rsidR="006F2A85">
                    <w:rPr>
                      <w:sz w:val="16"/>
                      <w:szCs w:val="18"/>
                    </w:rPr>
                    <w:t xml:space="preserve">610-902-8400 </w:t>
                  </w:r>
                  <w:hyperlink r:id="rId17" w:history="1">
                    <w:r w:rsidR="006F2A85" w:rsidRPr="002E676B">
                      <w:rPr>
                        <w:rStyle w:val="Hyperlink"/>
                        <w:sz w:val="16"/>
                        <w:szCs w:val="18"/>
                      </w:rPr>
                      <w:t>sfitzgerald@cabrini.edu</w:t>
                    </w:r>
                  </w:hyperlink>
                  <w:r w:rsidR="006F2A85">
                    <w:rPr>
                      <w:sz w:val="16"/>
                      <w:szCs w:val="18"/>
                    </w:rPr>
                    <w:t xml:space="preserve">; </w:t>
                  </w:r>
                  <w:r w:rsidRPr="005159FF">
                    <w:rPr>
                      <w:sz w:val="16"/>
                      <w:szCs w:val="18"/>
                    </w:rPr>
                    <w:t xml:space="preserve"> Secretary:  </w:t>
                  </w:r>
                  <w:r>
                    <w:rPr>
                      <w:sz w:val="16"/>
                      <w:szCs w:val="18"/>
                    </w:rPr>
                    <w:t xml:space="preserve">Joanne Ocasio 717-872-3250  </w:t>
                  </w:r>
                  <w:hyperlink r:id="rId18" w:history="1">
                    <w:r w:rsidR="006F2A85" w:rsidRPr="002E676B">
                      <w:rPr>
                        <w:rStyle w:val="Hyperlink"/>
                        <w:sz w:val="16"/>
                        <w:szCs w:val="18"/>
                      </w:rPr>
                      <w:t>joanne.ocasio@millersville.edu</w:t>
                    </w:r>
                  </w:hyperlink>
                  <w:r>
                    <w:rPr>
                      <w:sz w:val="16"/>
                      <w:szCs w:val="18"/>
                    </w:rPr>
                    <w:t xml:space="preserve">;  </w:t>
                  </w:r>
                  <w:r w:rsidRPr="00435C41">
                    <w:rPr>
                      <w:sz w:val="16"/>
                      <w:szCs w:val="18"/>
                    </w:rPr>
                    <w:t xml:space="preserve">Treasurer:  </w:t>
                  </w:r>
                  <w:r>
                    <w:rPr>
                      <w:sz w:val="16"/>
                      <w:szCs w:val="18"/>
                    </w:rPr>
                    <w:t xml:space="preserve">Cheryl Donnelly, </w:t>
                  </w:r>
                  <w:r w:rsidR="006F2A85">
                    <w:rPr>
                      <w:sz w:val="16"/>
                      <w:szCs w:val="18"/>
                    </w:rPr>
                    <w:t xml:space="preserve">610-328-8058 </w:t>
                  </w:r>
                  <w:r w:rsidR="006F2A85" w:rsidRPr="006F2A85">
                    <w:rPr>
                      <w:sz w:val="16"/>
                      <w:szCs w:val="18"/>
                      <w:u w:val="single"/>
                    </w:rPr>
                    <w:t>cdonnel1@swarthmore</w:t>
                  </w:r>
                  <w:r w:rsidRPr="006F2A85">
                    <w:rPr>
                      <w:sz w:val="16"/>
                      <w:szCs w:val="18"/>
                      <w:u w:val="single"/>
                    </w:rPr>
                    <w:t>.edu</w:t>
                  </w:r>
                  <w:r w:rsidR="006F2A85">
                    <w:rPr>
                      <w:sz w:val="16"/>
                      <w:szCs w:val="18"/>
                    </w:rPr>
                    <w:t>;</w:t>
                  </w:r>
                  <w:r>
                    <w:rPr>
                      <w:sz w:val="16"/>
                      <w:szCs w:val="18"/>
                    </w:rPr>
                    <w:t xml:space="preserve">  Member at Large:  Chris Rooney 717-872-3250  </w:t>
                  </w:r>
                  <w:r w:rsidRPr="006F2A85">
                    <w:rPr>
                      <w:sz w:val="16"/>
                      <w:szCs w:val="18"/>
                      <w:u w:val="single"/>
                    </w:rPr>
                    <w:t>chris.rooney@millersville.edu</w:t>
                  </w:r>
                </w:p>
              </w:txbxContent>
            </v:textbox>
          </v:shape>
        </w:pict>
      </w:r>
      <w:r w:rsidR="00B97C8E">
        <w:rPr>
          <w:noProof/>
        </w:rPr>
        <w:pict>
          <v:shape id="_x0000_s1028" type="#_x0000_t202" style="position:absolute;margin-left:-38.25pt;margin-top:6pt;width:544.5pt;height:30pt;z-index:251660288" fillcolor="#dbe5f1 [660]" strokecolor="#283d94" strokeweight="2.25pt">
            <v:textbox style="mso-next-textbox:#_x0000_s1028">
              <w:txbxContent>
                <w:p w:rsidR="004F512E" w:rsidRPr="00623492" w:rsidRDefault="004F512E" w:rsidP="00623492">
                  <w:pPr>
                    <w:jc w:val="center"/>
                    <w:rPr>
                      <w:szCs w:val="36"/>
                    </w:rPr>
                  </w:pPr>
                  <w:r w:rsidRPr="00623492">
                    <w:rPr>
                      <w:sz w:val="36"/>
                      <w:szCs w:val="36"/>
                    </w:rPr>
                    <w:t>Southeastern Pennsylvania College Health Nurses Association</w:t>
                  </w:r>
                  <w:r>
                    <w:rPr>
                      <w:sz w:val="36"/>
                      <w:szCs w:val="36"/>
                    </w:rPr>
                    <w:t>, Inc.</w:t>
                  </w:r>
                </w:p>
              </w:txbxContent>
            </v:textbox>
          </v:shape>
        </w:pict>
      </w:r>
      <w:r w:rsidR="00B97C8E">
        <w:rPr>
          <w:noProof/>
        </w:rPr>
        <w:pict>
          <v:shape id="_x0000_s1026" type="#_x0000_t202" style="position:absolute;margin-left:-42pt;margin-top:-61.5pt;width:552.75pt;height:63.75pt;z-index:251658240" fillcolor="yellow" stroked="f">
            <v:textbox style="mso-next-textbox:#_x0000_s1026">
              <w:txbxContent>
                <w:p w:rsidR="004F512E" w:rsidRDefault="004F512E">
                  <w:r>
                    <w:rPr>
                      <w:noProof/>
                    </w:rPr>
                    <w:drawing>
                      <wp:inline distT="0" distB="0" distL="0" distR="0" wp14:anchorId="14BC1431" wp14:editId="0E5F57E6">
                        <wp:extent cx="1193215" cy="723900"/>
                        <wp:effectExtent l="19050" t="0" r="6985" b="247650"/>
                        <wp:docPr id="2" name="Picture 1" descr="Humpback Wh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pback Whale.jpg"/>
                                <pic:cNvPicPr/>
                              </pic:nvPicPr>
                              <pic:blipFill>
                                <a:blip r:embed="rId19"/>
                                <a:stretch>
                                  <a:fillRect/>
                                </a:stretch>
                              </pic:blipFill>
                              <pic:spPr>
                                <a:xfrm>
                                  <a:off x="0" y="0"/>
                                  <a:ext cx="1211981" cy="7352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v:shape>
        </w:pict>
      </w:r>
      <w:r w:rsidR="00B97C8E">
        <w:rPr>
          <w:noProof/>
        </w:rPr>
        <w:pict>
          <v:shape id="_x0000_s1041" type="#_x0000_t202" style="position:absolute;margin-left:109.8pt;margin-top:-53.25pt;width:253.8pt;height:37.5pt;z-index:251668480" fillcolor="#283d94" strokecolor="#f2f2f2 [3041]" strokeweight="3pt">
            <v:shadow on="t" type="perspective" color="#7f7f7f [1601]" opacity=".5" offset="1pt" offset2="-1pt"/>
            <v:textbox style="mso-next-textbox:#_x0000_s1041">
              <w:txbxContent>
                <w:p w:rsidR="004F512E" w:rsidRPr="00623492" w:rsidRDefault="004F512E" w:rsidP="00623492">
                  <w:pPr>
                    <w:jc w:val="center"/>
                    <w:rPr>
                      <w:color w:val="FFFFFF" w:themeColor="background1"/>
                      <w:sz w:val="44"/>
                      <w:szCs w:val="44"/>
                    </w:rPr>
                  </w:pPr>
                  <w:r w:rsidRPr="00623492">
                    <w:rPr>
                      <w:color w:val="FFFFFF" w:themeColor="background1"/>
                      <w:sz w:val="44"/>
                      <w:szCs w:val="44"/>
                    </w:rPr>
                    <w:t>Log and Dialogue</w:t>
                  </w:r>
                </w:p>
              </w:txbxContent>
            </v:textbox>
          </v:shape>
        </w:pict>
      </w:r>
      <w:r w:rsidR="00B97C8E">
        <w:rPr>
          <w:noProof/>
        </w:rPr>
        <w:pict>
          <v:shape id="_x0000_s1031" type="#_x0000_t202" style="position:absolute;margin-left:587.4pt;margin-top:92.7pt;width:125.25pt;height:76.5pt;z-index:251663360" fillcolor="#f79646 [3209]" strokecolor="#f2f2f2 [3041]" strokeweight="3pt">
            <v:shadow on="t" type="perspective" color="#974706 [1609]" opacity=".5" offset="1pt" offset2="-1pt"/>
            <v:textbox style="mso-next-textbox:#_x0000_s1031">
              <w:txbxContent>
                <w:p w:rsidR="004F512E" w:rsidRPr="005C746A" w:rsidRDefault="004F512E">
                  <w:pPr>
                    <w:rPr>
                      <w:i/>
                    </w:rPr>
                  </w:pPr>
                  <w:r>
                    <w:rPr>
                      <w:i/>
                    </w:rPr>
                    <w:t>Renew your membership in SPCHNA by Jan 31, 2014 at www.spchna.org</w:t>
                  </w:r>
                </w:p>
              </w:txbxContent>
            </v:textbox>
          </v:shape>
        </w:pict>
      </w:r>
    </w:p>
    <w:sectPr w:rsidR="00E22F7F" w:rsidSect="008513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C8E" w:rsidRDefault="00B97C8E" w:rsidP="00623492">
      <w:pPr>
        <w:spacing w:after="0" w:line="240" w:lineRule="auto"/>
      </w:pPr>
      <w:r>
        <w:separator/>
      </w:r>
    </w:p>
  </w:endnote>
  <w:endnote w:type="continuationSeparator" w:id="0">
    <w:p w:rsidR="00B97C8E" w:rsidRDefault="00B97C8E" w:rsidP="00623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C8E" w:rsidRDefault="00B97C8E" w:rsidP="00623492">
      <w:pPr>
        <w:spacing w:after="0" w:line="240" w:lineRule="auto"/>
      </w:pPr>
      <w:r>
        <w:separator/>
      </w:r>
    </w:p>
  </w:footnote>
  <w:footnote w:type="continuationSeparator" w:id="0">
    <w:p w:rsidR="00B97C8E" w:rsidRDefault="00B97C8E" w:rsidP="006234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3494A"/>
    <w:multiLevelType w:val="hybridMultilevel"/>
    <w:tmpl w:val="D6B0B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41D1D0C"/>
    <w:multiLevelType w:val="hybridMultilevel"/>
    <w:tmpl w:val="B7FE368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83278E"/>
    <w:multiLevelType w:val="hybridMultilevel"/>
    <w:tmpl w:val="1F1A7B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FCF099A"/>
    <w:multiLevelType w:val="hybridMultilevel"/>
    <w:tmpl w:val="D50C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23492"/>
    <w:rsid w:val="000412D1"/>
    <w:rsid w:val="00063CC7"/>
    <w:rsid w:val="000873AD"/>
    <w:rsid w:val="00096243"/>
    <w:rsid w:val="001024C9"/>
    <w:rsid w:val="00150FA1"/>
    <w:rsid w:val="001C3A6D"/>
    <w:rsid w:val="002A72F0"/>
    <w:rsid w:val="00385F9E"/>
    <w:rsid w:val="00435C41"/>
    <w:rsid w:val="004F512E"/>
    <w:rsid w:val="005159FF"/>
    <w:rsid w:val="00534FC7"/>
    <w:rsid w:val="005C746A"/>
    <w:rsid w:val="00623492"/>
    <w:rsid w:val="006F2A85"/>
    <w:rsid w:val="00752665"/>
    <w:rsid w:val="00767337"/>
    <w:rsid w:val="007867DB"/>
    <w:rsid w:val="007B3F63"/>
    <w:rsid w:val="00847827"/>
    <w:rsid w:val="008513C4"/>
    <w:rsid w:val="009214B4"/>
    <w:rsid w:val="00942BAF"/>
    <w:rsid w:val="009431B8"/>
    <w:rsid w:val="009512A0"/>
    <w:rsid w:val="009A5226"/>
    <w:rsid w:val="00A37759"/>
    <w:rsid w:val="00B918A4"/>
    <w:rsid w:val="00B97C8E"/>
    <w:rsid w:val="00BA70C0"/>
    <w:rsid w:val="00C27D48"/>
    <w:rsid w:val="00C805E4"/>
    <w:rsid w:val="00CA22B6"/>
    <w:rsid w:val="00D97018"/>
    <w:rsid w:val="00DA0ACD"/>
    <w:rsid w:val="00DB272C"/>
    <w:rsid w:val="00DB5A33"/>
    <w:rsid w:val="00E22F7F"/>
    <w:rsid w:val="00E51710"/>
    <w:rsid w:val="00E74FC8"/>
    <w:rsid w:val="00EB4750"/>
    <w:rsid w:val="00F41E7A"/>
    <w:rsid w:val="00F453C7"/>
    <w:rsid w:val="00F7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colormru v:ext="edit" colors="#283d94,#232f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F9E"/>
    <w:rPr>
      <w:rFonts w:ascii="Tahoma" w:hAnsi="Tahoma" w:cs="Tahoma"/>
      <w:sz w:val="16"/>
      <w:szCs w:val="16"/>
    </w:rPr>
  </w:style>
  <w:style w:type="paragraph" w:styleId="Header">
    <w:name w:val="header"/>
    <w:basedOn w:val="Normal"/>
    <w:link w:val="HeaderChar"/>
    <w:uiPriority w:val="99"/>
    <w:semiHidden/>
    <w:unhideWhenUsed/>
    <w:rsid w:val="006234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3492"/>
  </w:style>
  <w:style w:type="paragraph" w:styleId="Footer">
    <w:name w:val="footer"/>
    <w:basedOn w:val="Normal"/>
    <w:link w:val="FooterChar"/>
    <w:uiPriority w:val="99"/>
    <w:semiHidden/>
    <w:unhideWhenUsed/>
    <w:rsid w:val="006234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3492"/>
  </w:style>
  <w:style w:type="character" w:styleId="Hyperlink">
    <w:name w:val="Hyperlink"/>
    <w:basedOn w:val="DefaultParagraphFont"/>
    <w:uiPriority w:val="99"/>
    <w:unhideWhenUsed/>
    <w:rsid w:val="000873AD"/>
    <w:rPr>
      <w:color w:val="0000FF" w:themeColor="hyperlink"/>
      <w:u w:val="single"/>
    </w:rPr>
  </w:style>
  <w:style w:type="paragraph" w:styleId="ListParagraph">
    <w:name w:val="List Paragraph"/>
    <w:basedOn w:val="Normal"/>
    <w:uiPriority w:val="34"/>
    <w:qFormat/>
    <w:rsid w:val="001024C9"/>
    <w:pPr>
      <w:ind w:left="720"/>
      <w:contextualSpacing/>
    </w:pPr>
  </w:style>
  <w:style w:type="character" w:customStyle="1" w:styleId="apple-style-span">
    <w:name w:val="apple-style-span"/>
    <w:basedOn w:val="DefaultParagraphFont"/>
    <w:rsid w:val="00063C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45247">
      <w:bodyDiv w:val="1"/>
      <w:marLeft w:val="0"/>
      <w:marRight w:val="0"/>
      <w:marTop w:val="180"/>
      <w:marBottom w:val="180"/>
      <w:divBdr>
        <w:top w:val="none" w:sz="0" w:space="0" w:color="auto"/>
        <w:left w:val="none" w:sz="0" w:space="0" w:color="auto"/>
        <w:bottom w:val="none" w:sz="0" w:space="0" w:color="auto"/>
        <w:right w:val="none" w:sz="0" w:space="0" w:color="auto"/>
      </w:divBdr>
      <w:divsChild>
        <w:div w:id="230770667">
          <w:marLeft w:val="0"/>
          <w:marRight w:val="0"/>
          <w:marTop w:val="0"/>
          <w:marBottom w:val="0"/>
          <w:divBdr>
            <w:top w:val="single" w:sz="4" w:space="6" w:color="D9D9D9"/>
            <w:left w:val="single" w:sz="4" w:space="6" w:color="D9D9D9"/>
            <w:bottom w:val="single" w:sz="4" w:space="6" w:color="D9D9D9"/>
            <w:right w:val="single" w:sz="4" w:space="6" w:color="D9D9D9"/>
          </w:divBdr>
          <w:divsChild>
            <w:div w:id="44525128">
              <w:marLeft w:val="0"/>
              <w:marRight w:val="0"/>
              <w:marTop w:val="0"/>
              <w:marBottom w:val="0"/>
              <w:divBdr>
                <w:top w:val="none" w:sz="0" w:space="0" w:color="auto"/>
                <w:left w:val="none" w:sz="0" w:space="0" w:color="auto"/>
                <w:bottom w:val="none" w:sz="0" w:space="0" w:color="auto"/>
                <w:right w:val="none" w:sz="0" w:space="0" w:color="auto"/>
              </w:divBdr>
              <w:divsChild>
                <w:div w:id="981733017">
                  <w:marLeft w:val="0"/>
                  <w:marRight w:val="0"/>
                  <w:marTop w:val="0"/>
                  <w:marBottom w:val="0"/>
                  <w:divBdr>
                    <w:top w:val="none" w:sz="0" w:space="0" w:color="auto"/>
                    <w:left w:val="none" w:sz="0" w:space="0" w:color="auto"/>
                    <w:bottom w:val="none" w:sz="0" w:space="0" w:color="auto"/>
                    <w:right w:val="none" w:sz="0" w:space="0" w:color="auto"/>
                  </w:divBdr>
                  <w:divsChild>
                    <w:div w:id="1636375692">
                      <w:marLeft w:val="0"/>
                      <w:marRight w:val="0"/>
                      <w:marTop w:val="0"/>
                      <w:marBottom w:val="0"/>
                      <w:divBdr>
                        <w:top w:val="none" w:sz="0" w:space="0" w:color="auto"/>
                        <w:left w:val="none" w:sz="0" w:space="0" w:color="auto"/>
                        <w:bottom w:val="none" w:sz="0" w:space="0" w:color="auto"/>
                        <w:right w:val="none" w:sz="0" w:space="0" w:color="auto"/>
                      </w:divBdr>
                      <w:divsChild>
                        <w:div w:id="5467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94302">
      <w:bodyDiv w:val="1"/>
      <w:marLeft w:val="0"/>
      <w:marRight w:val="0"/>
      <w:marTop w:val="0"/>
      <w:marBottom w:val="0"/>
      <w:divBdr>
        <w:top w:val="none" w:sz="0" w:space="0" w:color="auto"/>
        <w:left w:val="none" w:sz="0" w:space="0" w:color="auto"/>
        <w:bottom w:val="none" w:sz="0" w:space="0" w:color="auto"/>
        <w:right w:val="none" w:sz="0" w:space="0" w:color="auto"/>
      </w:divBdr>
    </w:div>
    <w:div w:id="897203376">
      <w:bodyDiv w:val="1"/>
      <w:marLeft w:val="0"/>
      <w:marRight w:val="0"/>
      <w:marTop w:val="180"/>
      <w:marBottom w:val="180"/>
      <w:divBdr>
        <w:top w:val="none" w:sz="0" w:space="0" w:color="auto"/>
        <w:left w:val="none" w:sz="0" w:space="0" w:color="auto"/>
        <w:bottom w:val="none" w:sz="0" w:space="0" w:color="auto"/>
        <w:right w:val="none" w:sz="0" w:space="0" w:color="auto"/>
      </w:divBdr>
      <w:divsChild>
        <w:div w:id="2100364089">
          <w:marLeft w:val="0"/>
          <w:marRight w:val="0"/>
          <w:marTop w:val="0"/>
          <w:marBottom w:val="0"/>
          <w:divBdr>
            <w:top w:val="single" w:sz="4" w:space="6" w:color="D9D9D9"/>
            <w:left w:val="single" w:sz="4" w:space="6" w:color="D9D9D9"/>
            <w:bottom w:val="single" w:sz="4" w:space="6" w:color="D9D9D9"/>
            <w:right w:val="single" w:sz="4" w:space="6" w:color="D9D9D9"/>
          </w:divBdr>
          <w:divsChild>
            <w:div w:id="1702630982">
              <w:marLeft w:val="0"/>
              <w:marRight w:val="0"/>
              <w:marTop w:val="0"/>
              <w:marBottom w:val="0"/>
              <w:divBdr>
                <w:top w:val="none" w:sz="0" w:space="0" w:color="auto"/>
                <w:left w:val="none" w:sz="0" w:space="0" w:color="auto"/>
                <w:bottom w:val="none" w:sz="0" w:space="0" w:color="auto"/>
                <w:right w:val="none" w:sz="0" w:space="0" w:color="auto"/>
              </w:divBdr>
              <w:divsChild>
                <w:div w:id="1694109363">
                  <w:marLeft w:val="0"/>
                  <w:marRight w:val="0"/>
                  <w:marTop w:val="0"/>
                  <w:marBottom w:val="0"/>
                  <w:divBdr>
                    <w:top w:val="none" w:sz="0" w:space="0" w:color="auto"/>
                    <w:left w:val="none" w:sz="0" w:space="0" w:color="auto"/>
                    <w:bottom w:val="none" w:sz="0" w:space="0" w:color="auto"/>
                    <w:right w:val="none" w:sz="0" w:space="0" w:color="auto"/>
                  </w:divBdr>
                  <w:divsChild>
                    <w:div w:id="2112192080">
                      <w:marLeft w:val="0"/>
                      <w:marRight w:val="0"/>
                      <w:marTop w:val="0"/>
                      <w:marBottom w:val="0"/>
                      <w:divBdr>
                        <w:top w:val="none" w:sz="0" w:space="0" w:color="auto"/>
                        <w:left w:val="none" w:sz="0" w:space="0" w:color="auto"/>
                        <w:bottom w:val="none" w:sz="0" w:space="0" w:color="auto"/>
                        <w:right w:val="none" w:sz="0" w:space="0" w:color="auto"/>
                      </w:divBdr>
                      <w:divsChild>
                        <w:div w:id="30435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329620">
      <w:bodyDiv w:val="1"/>
      <w:marLeft w:val="0"/>
      <w:marRight w:val="0"/>
      <w:marTop w:val="0"/>
      <w:marBottom w:val="0"/>
      <w:divBdr>
        <w:top w:val="none" w:sz="0" w:space="0" w:color="auto"/>
        <w:left w:val="none" w:sz="0" w:space="0" w:color="auto"/>
        <w:bottom w:val="none" w:sz="0" w:space="0" w:color="auto"/>
        <w:right w:val="none" w:sz="0" w:space="0" w:color="auto"/>
      </w:divBdr>
    </w:div>
    <w:div w:id="1306199429">
      <w:bodyDiv w:val="1"/>
      <w:marLeft w:val="0"/>
      <w:marRight w:val="0"/>
      <w:marTop w:val="0"/>
      <w:marBottom w:val="0"/>
      <w:divBdr>
        <w:top w:val="none" w:sz="0" w:space="0" w:color="auto"/>
        <w:left w:val="none" w:sz="0" w:space="0" w:color="auto"/>
        <w:bottom w:val="none" w:sz="0" w:space="0" w:color="auto"/>
        <w:right w:val="none" w:sz="0" w:space="0" w:color="auto"/>
      </w:divBdr>
    </w:div>
    <w:div w:id="1387799321">
      <w:bodyDiv w:val="1"/>
      <w:marLeft w:val="0"/>
      <w:marRight w:val="0"/>
      <w:marTop w:val="0"/>
      <w:marBottom w:val="0"/>
      <w:divBdr>
        <w:top w:val="none" w:sz="0" w:space="0" w:color="auto"/>
        <w:left w:val="none" w:sz="0" w:space="0" w:color="auto"/>
        <w:bottom w:val="none" w:sz="0" w:space="0" w:color="auto"/>
        <w:right w:val="none" w:sz="0" w:space="0" w:color="auto"/>
      </w:divBdr>
    </w:div>
    <w:div w:id="182034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dc.gov/vaccines/schedules/index.html" TargetMode="External"/><Relationship Id="rId18" Type="http://schemas.openxmlformats.org/officeDocument/2006/relationships/hyperlink" Target="mailto:joanne.ocasio@millersville.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www.healthcare.gov/" TargetMode="External"/><Relationship Id="rId17" Type="http://schemas.openxmlformats.org/officeDocument/2006/relationships/hyperlink" Target="mailto:sfitzgerald@cabrini.edu" TargetMode="External"/><Relationship Id="rId2" Type="http://schemas.openxmlformats.org/officeDocument/2006/relationships/customXml" Target="../customXml/item2.xml"/><Relationship Id="rId16" Type="http://schemas.openxmlformats.org/officeDocument/2006/relationships/hyperlink" Target="mailto:RSpragins@wcupa.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spchna.org" TargetMode="External"/><Relationship Id="rId10" Type="http://schemas.openxmlformats.org/officeDocument/2006/relationships/footnotes" Target="foot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an.p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oney\Application%20Data\Microsoft\Templates\TP03000508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CC43D-CEA7-4163-A82E-26E317C1C7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CC1D51-3F55-4D2B-A9E3-2EA81DAD593F}">
  <ds:schemaRefs>
    <ds:schemaRef ds:uri="http://schemas.microsoft.com/sharepoint/v3/contenttype/forms"/>
  </ds:schemaRefs>
</ds:datastoreItem>
</file>

<file path=customXml/itemProps3.xml><?xml version="1.0" encoding="utf-8"?>
<ds:datastoreItem xmlns:ds="http://schemas.openxmlformats.org/officeDocument/2006/customXml" ds:itemID="{0438DAB2-8EC3-43F2-947D-7047D6503E95}">
  <ds:schemaRefs>
    <ds:schemaRef ds:uri="http://schemas.microsoft.com/office/2006/metadata/contentType"/>
    <ds:schemaRef ds:uri="http://schemas.microsoft.com/office/2006/metadata/properties/metaAttributes"/>
  </ds:schemaRefs>
</ds:datastoreItem>
</file>

<file path=customXml/itemProps4.xml><?xml version="1.0" encoding="utf-8"?>
<ds:datastoreItem xmlns:ds="http://schemas.openxmlformats.org/officeDocument/2006/customXml" ds:itemID="{A61A2371-17C8-4AAD-9B72-CB5850D8B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TP030005086.dotx</Template>
  <TotalTime>38</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Rooney PC</dc:creator>
  <cp:lastModifiedBy>Joanne Ocasio</cp:lastModifiedBy>
  <cp:revision>6</cp:revision>
  <dcterms:created xsi:type="dcterms:W3CDTF">2013-10-30T18:41:00Z</dcterms:created>
  <dcterms:modified xsi:type="dcterms:W3CDTF">2014-02-26T20:22:00Z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TC300050869990</vt:lpwstr>
  </property>
</Properties>
</file>